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CC" w:rsidRDefault="009B59CC" w:rsidP="009B59CC">
      <w:pPr>
        <w:bidi/>
        <w:jc w:val="center"/>
        <w:rPr>
          <w:rFonts w:cs="Arial" w:hint="cs"/>
          <w:b/>
          <w:bCs/>
          <w:sz w:val="28"/>
          <w:szCs w:val="28"/>
          <w:rtl/>
          <w:lang w:bidi="ar-EG"/>
        </w:rPr>
      </w:pPr>
      <w:r>
        <w:rPr>
          <w:rFonts w:cs="Arial" w:hint="cs"/>
          <w:b/>
          <w:bCs/>
          <w:sz w:val="28"/>
          <w:szCs w:val="28"/>
          <w:rtl/>
          <w:lang w:bidi="ar-EG"/>
        </w:rPr>
        <w:t>الملخص</w:t>
      </w:r>
    </w:p>
    <w:p w:rsidR="009C396A" w:rsidRDefault="009B59CC" w:rsidP="009B59CC">
      <w:pPr>
        <w:bidi/>
        <w:jc w:val="center"/>
        <w:rPr>
          <w:rFonts w:hint="cs"/>
          <w:b/>
          <w:bCs/>
          <w:sz w:val="28"/>
          <w:szCs w:val="28"/>
          <w:rtl/>
          <w:lang w:bidi="ar-EG"/>
        </w:rPr>
      </w:pPr>
      <w:r w:rsidRPr="009B59CC">
        <w:rPr>
          <w:rFonts w:cs="Arial"/>
          <w:b/>
          <w:bCs/>
          <w:sz w:val="28"/>
          <w:szCs w:val="28"/>
          <w:rtl/>
          <w:lang w:bidi="ar-EG"/>
        </w:rPr>
        <w:t>اتجاهات كبار السن نحو وقت الفراغ والترويح وفقا لبعض المتغيرات</w:t>
      </w:r>
    </w:p>
    <w:p w:rsidR="009B59CC" w:rsidRDefault="009B59CC" w:rsidP="009B59CC">
      <w:pPr>
        <w:bidi/>
        <w:jc w:val="right"/>
        <w:rPr>
          <w:rFonts w:hint="cs"/>
          <w:b/>
          <w:bCs/>
          <w:sz w:val="28"/>
          <w:szCs w:val="28"/>
          <w:rtl/>
          <w:lang w:bidi="ar-EG"/>
        </w:rPr>
      </w:pPr>
      <w:r w:rsidRPr="009B59CC">
        <w:rPr>
          <w:rFonts w:cs="Arial"/>
          <w:b/>
          <w:bCs/>
          <w:sz w:val="28"/>
          <w:szCs w:val="28"/>
          <w:rtl/>
          <w:lang w:bidi="ar-EG"/>
        </w:rPr>
        <w:t>أ. م. د. رشا عبد الغني البربري</w:t>
      </w:r>
    </w:p>
    <w:p w:rsidR="009B59CC" w:rsidRPr="009B59CC" w:rsidRDefault="009B59CC" w:rsidP="009B59CC">
      <w:pPr>
        <w:bidi/>
        <w:rPr>
          <w:rFonts w:hint="cs"/>
          <w:b/>
          <w:bCs/>
          <w:sz w:val="28"/>
          <w:szCs w:val="28"/>
          <w:rtl/>
          <w:lang w:bidi="ar-EG"/>
        </w:rPr>
      </w:pPr>
      <w:r w:rsidRPr="009B59CC">
        <w:rPr>
          <w:rFonts w:cs="Arial"/>
          <w:b/>
          <w:bCs/>
          <w:sz w:val="28"/>
          <w:szCs w:val="28"/>
          <w:rtl/>
          <w:lang w:bidi="ar-EG"/>
        </w:rPr>
        <w:t>يهدف البحث الى التعرف على الاتجاهات نحو وقت الفراغ والترويح لدى كبار السن وفقا لبعض المتغيرات (السن، نوع الجنس، المستوى التعليمي) وقد استخدمت الباحثه المنهج الوصفي من خلال مقياس الاتجاهات نحو اوقات الفراغ والترويح من اعدادأ. د. محمد الحماحمي (2013م)، تم تطبيقه على عينه عمديه من كبار السن رجال وسيدات ممن تتراوح اعمارهم ما بين( 60 الى اكثر من 75) من مراكز الشباب بمدينه الاسكندريه وقد بلغت (320)مسنا، وكان من اهم نتائج التي توصل اليها البحث ان كبار السن لديهم  اتجاهات ايجابيه نحو الترويح واوقات الفراغ، وذلك وفقا للابعاد الاربعه التي يتضمنها مقياس الاتجاهات نحو اوقات الفراغ والترويح، عدم وجود فروق داله احصائيا بين كبار السن وفقا لمتغير السن (من 60 الى 65 عام - من اكثر  65 الى 70- اكثر من 70) في ابعاد المقياس، وجود فروق داله احصائيا في الاتجاهات بين الرجال والسيدات على كل من البعد الاول (الاتجاه نحو مفهوم وقت الفراغ) والبعد الثاني (الاتجاه نحو مفهوم الترويح) والبعد الثالث (الاتجاه نحو العائد من الترويح (الأهداف)، وذلك لصالح عينه كبار السن من الرجال، بينما لا توجد فروق داله احصائيا في استجابات كل من الرجال والسيدات على البعد الرابع (الاتجاه نحو التنشئه الاجتماعيه)، وجود فروق داله احصائيا في الاتجاهات بين الافراد ذوي التعليمي الجامعي والافراد ذوي التعليم ما قبل مرحله الجامعه على كل من البعد البعد الثالث (الاتجاه نحو العائد من الترويح( الأهداف) والبعد الرابع (الاتجاه نحو التنشئه الاجتماعيه)، وذلك لصالح عينه كبار السن من ذوي التعليم الجامعي، بينما لا توجد فروق دالة احصائيا في استجابات الافراد ذوي التعليم الجامعي والافراد ذوي التعليم قبل مرحله الجامعه على كل من البعد الاول (الاتجاه نحو مفهوم وقت الفراغ) والبعد الثاني( الاتجاه نحو مفهوم الترويح).</w:t>
      </w:r>
      <w:bookmarkStart w:id="0" w:name="_GoBack"/>
      <w:bookmarkEnd w:id="0"/>
    </w:p>
    <w:sectPr w:rsidR="009B59CC" w:rsidRPr="009B59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26F"/>
    <w:rsid w:val="0006326F"/>
    <w:rsid w:val="009B59CC"/>
    <w:rsid w:val="009C39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9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2022-06-27T13:54:00Z</dcterms:created>
  <dcterms:modified xsi:type="dcterms:W3CDTF">2022-06-27T13:55:00Z</dcterms:modified>
</cp:coreProperties>
</file>