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841B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2E44976F" w14:textId="1F3FB4D9" w:rsidR="00056D8A" w:rsidRDefault="00056D8A" w:rsidP="00DA33A9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  <w:lang w:bidi="ar-EG"/>
        </w:rPr>
      </w:pPr>
      <w:r w:rsidRPr="00056D8A">
        <w:rPr>
          <w:rFonts w:cs="Monotype Koufi"/>
          <w:b/>
          <w:bCs/>
          <w:sz w:val="36"/>
          <w:szCs w:val="36"/>
          <w:rtl/>
          <w:lang w:bidi="ar-EG"/>
        </w:rPr>
        <w:t>الضوابط القانونية لمزاولة أعمال شركات الخدمات الرياضية وحقوق المساهمين</w:t>
      </w:r>
    </w:p>
    <w:p w14:paraId="2752448A" w14:textId="49DCDE4D" w:rsidR="00DA33A9" w:rsidRDefault="00056D8A" w:rsidP="00DA33A9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056D8A">
        <w:rPr>
          <w:rFonts w:cs="Monotype Koufi" w:hint="cs"/>
          <w:b/>
          <w:bCs/>
          <w:sz w:val="36"/>
          <w:szCs w:val="36"/>
          <w:rtl/>
        </w:rPr>
        <w:t xml:space="preserve">أ.م. </w:t>
      </w:r>
      <w:r w:rsidRPr="00056D8A">
        <w:rPr>
          <w:rFonts w:cs="Monotype Koufi" w:hint="eastAsia"/>
          <w:b/>
          <w:bCs/>
          <w:sz w:val="36"/>
          <w:szCs w:val="36"/>
          <w:rtl/>
        </w:rPr>
        <w:t>د</w:t>
      </w:r>
      <w:r w:rsidRPr="00056D8A">
        <w:rPr>
          <w:rFonts w:cs="Monotype Koufi"/>
          <w:b/>
          <w:bCs/>
          <w:sz w:val="36"/>
          <w:szCs w:val="36"/>
          <w:rtl/>
        </w:rPr>
        <w:t xml:space="preserve"> / محمود السيد اسماعيل الأصبـح</w:t>
      </w:r>
    </w:p>
    <w:p w14:paraId="1493232C" w14:textId="77777777" w:rsidR="00056D8A" w:rsidRPr="00783A8E" w:rsidRDefault="00056D8A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  <w:rtl/>
        </w:rPr>
      </w:pPr>
    </w:p>
    <w:p w14:paraId="1A1C1A42" w14:textId="77777777" w:rsidR="00DA33A9" w:rsidRPr="00A85B32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14:paraId="72475594" w14:textId="4BAE4F3A" w:rsidR="00DA33A9" w:rsidRPr="00DA33A9" w:rsidRDefault="00056D8A" w:rsidP="00DA33A9">
      <w:r w:rsidRPr="00056D8A">
        <w:rPr>
          <w:rFonts w:ascii="Calibri" w:hAnsi="Calibri" w:cs="Simplified Arabic" w:hint="cs"/>
          <w:sz w:val="36"/>
          <w:szCs w:val="36"/>
          <w:rtl/>
        </w:rPr>
        <w:t>استهدف</w:t>
      </w:r>
      <w:r w:rsidRPr="00056D8A">
        <w:rPr>
          <w:rFonts w:ascii="Calibri" w:hAnsi="Calibri" w:cs="Simplified Arabic" w:hint="eastAsia"/>
          <w:sz w:val="36"/>
          <w:szCs w:val="36"/>
          <w:rtl/>
        </w:rPr>
        <w:t>ت</w:t>
      </w:r>
      <w:r w:rsidRPr="00056D8A">
        <w:rPr>
          <w:rFonts w:ascii="Calibri" w:hAnsi="Calibri" w:cs="Simplified Arabic"/>
          <w:sz w:val="36"/>
          <w:szCs w:val="36"/>
          <w:rtl/>
        </w:rPr>
        <w:t xml:space="preserve"> الدراسة التعرف على الضوابط القانونية اللازمة لمزاولة أعمال وضوابط حماية الحقوق المالية الشركات المساهمة للخدمات الرياضية - والمعنوية للمساهمين في شركات المساهمة للخدمات الرياضية ، واستخدم الباحث المنهج الوصفي على عينة اختيرت بالطريقة الطبقية العمدية من مجتمع يمثل العاملين في المجال الرياضي الحكومي </w:t>
      </w:r>
      <w:r w:rsidRPr="00056D8A">
        <w:rPr>
          <w:rFonts w:ascii="Calibri" w:hAnsi="Calibri" w:cs="Simplified Arabic" w:hint="cs"/>
          <w:sz w:val="36"/>
          <w:szCs w:val="36"/>
          <w:rtl/>
        </w:rPr>
        <w:t>والأهلي</w:t>
      </w:r>
      <w:r w:rsidRPr="00056D8A">
        <w:rPr>
          <w:rFonts w:ascii="Calibri" w:hAnsi="Calibri" w:cs="Simplified Arabic"/>
          <w:sz w:val="36"/>
          <w:szCs w:val="36"/>
          <w:rtl/>
        </w:rPr>
        <w:t xml:space="preserve"> والخاص المعنيين بمزاولة أعمال الخدمات الرياضية ، والمسئولين بوزارة الشباب والرياضة وبمكتب شركات الخدمات الرياضية ، وأعضاء من مجالس إدارات أندية رياضية بالدوري المصري وأعضاء أندية ، وممثلين عن الأكاديميات الرياضية ، وعن الإعلاميين في مجال الرياضة ، وعن المستثمرين ، وبعض خبراء القانون التجاري </w:t>
      </w:r>
      <w:r w:rsidRPr="00056D8A">
        <w:rPr>
          <w:rFonts w:ascii="Calibri" w:hAnsi="Calibri" w:cs="Simplified Arabic" w:hint="cs"/>
          <w:sz w:val="36"/>
          <w:szCs w:val="36"/>
          <w:rtl/>
        </w:rPr>
        <w:t>والاقتصادي</w:t>
      </w:r>
      <w:r w:rsidRPr="00056D8A">
        <w:rPr>
          <w:rFonts w:ascii="Calibri" w:hAnsi="Calibri" w:cs="Simplified Arabic"/>
          <w:sz w:val="36"/>
          <w:szCs w:val="36"/>
          <w:rtl/>
        </w:rPr>
        <w:t xml:space="preserve"> والرياضي ، حيث بلغ حجم العينة الأساسية ( ٢٣٥ ) فرداً ، كما استخدم الباحث استمارة الاستبيان الالكتروني ، وشبكة المعلومات الدولية كأدوات لجمع البيانات وأسفرت النتائج عن تحديد أهم الضوابط القانونية اللازمة لمزاولة أعمال الشركات المساهمة للخدمات الرياضية وإبراز مدى القصور فيها ، وكذلك تحديد أهم الضوابط القانونية والتي تمثل اطر الحماية للحقوق المالية والمعنوية للمساهمين في شركات المساهمة للخدمات الرياضية . . 6</w:t>
      </w:r>
    </w:p>
    <w:sectPr w:rsidR="00DA33A9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33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056D8A"/>
    <w:rsid w:val="0014150B"/>
    <w:rsid w:val="0096258A"/>
    <w:rsid w:val="009C4D78"/>
    <w:rsid w:val="00DA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7E015"/>
  <w15:docId w15:val="{63290C9C-5A17-4D7A-B759-CEA0D3BD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2022-04-21T00:01:00Z</dcterms:created>
  <dcterms:modified xsi:type="dcterms:W3CDTF">2022-04-21T00:01:00Z</dcterms:modified>
</cp:coreProperties>
</file>