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5E38F" w14:textId="77777777" w:rsidR="00DA33A9" w:rsidRPr="008133AE" w:rsidRDefault="00DA33A9" w:rsidP="00DA33A9">
      <w:pPr>
        <w:tabs>
          <w:tab w:val="left" w:pos="368"/>
        </w:tabs>
        <w:spacing w:line="252" w:lineRule="auto"/>
        <w:jc w:val="both"/>
        <w:rPr>
          <w:rFonts w:cs="Monotype Koufi"/>
          <w:b/>
          <w:bCs/>
          <w:sz w:val="36"/>
          <w:szCs w:val="36"/>
          <w:rtl/>
          <w:lang w:bidi="ar-EG"/>
        </w:rPr>
      </w:pPr>
      <w:r w:rsidRPr="008133AE">
        <w:rPr>
          <w:rFonts w:cs="Monotype Koufi"/>
          <w:b/>
          <w:bCs/>
          <w:sz w:val="36"/>
          <w:szCs w:val="36"/>
          <w:rtl/>
        </w:rPr>
        <w:t>ملخص البحث</w:t>
      </w:r>
    </w:p>
    <w:p w14:paraId="2B70D468" w14:textId="7FF48877" w:rsidR="00DA33A9" w:rsidRPr="00783A8E" w:rsidRDefault="002A6007" w:rsidP="00DA33A9">
      <w:pPr>
        <w:tabs>
          <w:tab w:val="left" w:pos="368"/>
        </w:tabs>
        <w:spacing w:before="120" w:after="120"/>
        <w:jc w:val="center"/>
        <w:rPr>
          <w:rFonts w:ascii="Calibri" w:hAnsi="Calibri" w:cs="Arial"/>
          <w:b/>
          <w:bCs/>
          <w:sz w:val="2"/>
          <w:szCs w:val="2"/>
          <w:rtl/>
        </w:rPr>
      </w:pPr>
      <w:r w:rsidRPr="002A6007">
        <w:rPr>
          <w:rFonts w:cs="Monotype Koufi"/>
          <w:b/>
          <w:bCs/>
          <w:sz w:val="36"/>
          <w:szCs w:val="36"/>
          <w:rtl/>
        </w:rPr>
        <w:t xml:space="preserve">لتفكير الابتكاري </w:t>
      </w:r>
      <w:proofErr w:type="gramStart"/>
      <w:r w:rsidRPr="002A6007">
        <w:rPr>
          <w:rFonts w:cs="Monotype Koufi"/>
          <w:b/>
          <w:bCs/>
          <w:sz w:val="36"/>
          <w:szCs w:val="36"/>
          <w:rtl/>
        </w:rPr>
        <w:t>و علاقته</w:t>
      </w:r>
      <w:proofErr w:type="gramEnd"/>
      <w:r w:rsidRPr="002A6007">
        <w:rPr>
          <w:rFonts w:cs="Monotype Koufi"/>
          <w:b/>
          <w:bCs/>
          <w:sz w:val="36"/>
          <w:szCs w:val="36"/>
          <w:rtl/>
        </w:rPr>
        <w:t xml:space="preserve"> بمستوى الطموح لدى ل عبى الكونغ فو بمحافظة المنيا</w:t>
      </w:r>
    </w:p>
    <w:p w14:paraId="22917246" w14:textId="77777777" w:rsidR="00DA33A9" w:rsidRPr="00A85B32" w:rsidRDefault="00DA33A9" w:rsidP="00DA33A9">
      <w:pPr>
        <w:tabs>
          <w:tab w:val="left" w:pos="368"/>
        </w:tabs>
        <w:spacing w:before="120" w:after="120"/>
        <w:jc w:val="center"/>
        <w:rPr>
          <w:rFonts w:ascii="Calibri" w:hAnsi="Calibri" w:cs="Arial"/>
          <w:b/>
          <w:bCs/>
          <w:sz w:val="2"/>
          <w:szCs w:val="2"/>
        </w:rPr>
      </w:pPr>
    </w:p>
    <w:p w14:paraId="7A1245AE" w14:textId="01937754" w:rsidR="00DA33A9" w:rsidRPr="00DA33A9" w:rsidRDefault="002A6007" w:rsidP="00DA33A9">
      <w:r w:rsidRPr="002A6007">
        <w:rPr>
          <w:rFonts w:ascii="Calibri" w:hAnsi="Calibri" w:cs="Simplified Arabic"/>
          <w:sz w:val="36"/>
          <w:szCs w:val="36"/>
          <w:rtl/>
        </w:rPr>
        <w:t xml:space="preserve">بهدف البحث الحالي إلى محاولة التعرف على العلاقة بين التفكير الابتكاري ومستوى الطموح لدي لاعبي الكونغ فو بمحافظة المنيا العينة قيد البحث ، وذلك باستخدام المنهج الوصفي نظرا لملائمته لطبيعة البحث ، واشتمل مجتمع البحث على ( ٦٠ ) لاعب من لاعبين رياضة الكونغ فو </w:t>
      </w:r>
      <w:proofErr w:type="spellStart"/>
      <w:r w:rsidRPr="002A6007">
        <w:rPr>
          <w:rFonts w:ascii="Calibri" w:hAnsi="Calibri" w:cs="Simplified Arabic"/>
          <w:sz w:val="36"/>
          <w:szCs w:val="36"/>
          <w:rtl/>
        </w:rPr>
        <w:t>بناد</w:t>
      </w:r>
      <w:r w:rsidRPr="002A6007">
        <w:rPr>
          <w:rFonts w:ascii="Calibri" w:hAnsi="Calibri" w:cs="Simplified Arabic" w:hint="cs"/>
          <w:sz w:val="36"/>
          <w:szCs w:val="36"/>
          <w:rtl/>
        </w:rPr>
        <w:t>ی</w:t>
      </w:r>
      <w:proofErr w:type="spellEnd"/>
      <w:r w:rsidRPr="002A6007">
        <w:rPr>
          <w:rFonts w:ascii="Calibri" w:hAnsi="Calibri" w:cs="Simplified Arabic"/>
          <w:sz w:val="36"/>
          <w:szCs w:val="36"/>
          <w:rtl/>
        </w:rPr>
        <w:t xml:space="preserve"> </w:t>
      </w:r>
      <w:proofErr w:type="spellStart"/>
      <w:r w:rsidRPr="002A6007">
        <w:rPr>
          <w:rFonts w:ascii="Calibri" w:hAnsi="Calibri" w:cs="Simplified Arabic"/>
          <w:sz w:val="36"/>
          <w:szCs w:val="36"/>
          <w:rtl/>
        </w:rPr>
        <w:t>مرکز</w:t>
      </w:r>
      <w:proofErr w:type="spellEnd"/>
      <w:r w:rsidRPr="002A6007">
        <w:rPr>
          <w:rFonts w:ascii="Calibri" w:hAnsi="Calibri" w:cs="Simplified Arabic"/>
          <w:sz w:val="36"/>
          <w:szCs w:val="36"/>
          <w:rtl/>
        </w:rPr>
        <w:t xml:space="preserve"> </w:t>
      </w:r>
      <w:proofErr w:type="spellStart"/>
      <w:r w:rsidRPr="002A6007">
        <w:rPr>
          <w:rFonts w:ascii="Calibri" w:hAnsi="Calibri" w:cs="Simplified Arabic"/>
          <w:sz w:val="36"/>
          <w:szCs w:val="36"/>
          <w:rtl/>
        </w:rPr>
        <w:t>سمالوط</w:t>
      </w:r>
      <w:proofErr w:type="spellEnd"/>
      <w:r w:rsidRPr="002A6007">
        <w:rPr>
          <w:rFonts w:ascii="Calibri" w:hAnsi="Calibri" w:cs="Simplified Arabic"/>
          <w:sz w:val="36"/>
          <w:szCs w:val="36"/>
          <w:rtl/>
        </w:rPr>
        <w:t xml:space="preserve"> بمحافظة المنيا موسم </w:t>
      </w:r>
      <w:r w:rsidRPr="002A6007">
        <w:rPr>
          <w:rFonts w:ascii="Calibri" w:hAnsi="Calibri" w:cs="Simplified Arabic"/>
          <w:sz w:val="36"/>
          <w:szCs w:val="36"/>
          <w:rtl/>
          <w:lang w:bidi="fa-IR"/>
        </w:rPr>
        <w:t xml:space="preserve">۲۰۱۸ - </w:t>
      </w:r>
      <w:r w:rsidRPr="002A6007">
        <w:rPr>
          <w:rFonts w:ascii="Calibri" w:hAnsi="Calibri" w:cs="Simplified Arabic"/>
          <w:sz w:val="36"/>
          <w:szCs w:val="36"/>
          <w:rtl/>
        </w:rPr>
        <w:t xml:space="preserve">وقد قام الباحثون باختيار عينة عمدية من اللاعبين الحاصلين على المراكز المتقدمة على مستوي الجمهورية قوامها ( </w:t>
      </w:r>
      <w:r w:rsidRPr="002A6007">
        <w:rPr>
          <w:rFonts w:ascii="Calibri" w:hAnsi="Calibri" w:cs="Simplified Arabic"/>
          <w:sz w:val="36"/>
          <w:szCs w:val="36"/>
          <w:rtl/>
          <w:lang w:bidi="fa-IR"/>
        </w:rPr>
        <w:t xml:space="preserve">۲۰ ) </w:t>
      </w:r>
      <w:r w:rsidRPr="002A6007">
        <w:rPr>
          <w:rFonts w:ascii="Calibri" w:hAnsi="Calibri" w:cs="Simplified Arabic"/>
          <w:sz w:val="36"/>
          <w:szCs w:val="36"/>
          <w:rtl/>
        </w:rPr>
        <w:t xml:space="preserve">عشرون لاعبا يمثلون نسبة ( ٣٣ % ) من مجتمع البحث ومن أهم نتائج البحث توجد علاقة ارتباطية موجبة دالة </w:t>
      </w:r>
      <w:r w:rsidRPr="002A6007">
        <w:rPr>
          <w:rFonts w:ascii="Calibri" w:hAnsi="Calibri" w:cs="Simplified Arabic" w:hint="eastAsia"/>
          <w:sz w:val="36"/>
          <w:szCs w:val="36"/>
          <w:rtl/>
        </w:rPr>
        <w:t>إحصائيا</w:t>
      </w:r>
      <w:r w:rsidRPr="002A6007">
        <w:rPr>
          <w:rFonts w:ascii="Calibri" w:hAnsi="Calibri" w:cs="Simplified Arabic"/>
          <w:sz w:val="36"/>
          <w:szCs w:val="36"/>
          <w:rtl/>
        </w:rPr>
        <w:t xml:space="preserve"> بين ابعاد التفكير الابتكاري الثقة في التفكير الابتكاري ، وتقدير التفكير الابتكاري ، والمفاهيم الخاطئة والدرجة الكلية له وبين مستوى الطموح بأبعاده الدافعية ، والرغبة في النجاح ، والكفاح ، والمسئولية والدرجة الكلية له . ومن أهم التوصيات يجب على العام</w:t>
      </w:r>
      <w:r w:rsidRPr="002A6007">
        <w:rPr>
          <w:rFonts w:ascii="Calibri" w:hAnsi="Calibri" w:cs="Simplified Arabic" w:hint="eastAsia"/>
          <w:sz w:val="36"/>
          <w:szCs w:val="36"/>
          <w:rtl/>
        </w:rPr>
        <w:t>لين</w:t>
      </w:r>
      <w:r w:rsidRPr="002A6007">
        <w:rPr>
          <w:rFonts w:ascii="Calibri" w:hAnsi="Calibri" w:cs="Simplified Arabic"/>
          <w:sz w:val="36"/>
          <w:szCs w:val="36"/>
          <w:rtl/>
        </w:rPr>
        <w:t xml:space="preserve"> بمجال الارشاد النفسي الرياضي الاهتمام بالجوانب النفسية الإيجابية وتنميتها لدى اللاعبين بالألعاب الرياضية المختلفة حتى يكون قادرين على الأداء بشكل جيد يحققون نتائج </w:t>
      </w:r>
      <w:proofErr w:type="gramStart"/>
      <w:r w:rsidRPr="002A6007">
        <w:rPr>
          <w:rFonts w:ascii="Calibri" w:hAnsi="Calibri" w:cs="Simplified Arabic"/>
          <w:sz w:val="36"/>
          <w:szCs w:val="36"/>
          <w:rtl/>
        </w:rPr>
        <w:t>أفضل ،</w:t>
      </w:r>
      <w:proofErr w:type="gramEnd"/>
      <w:r w:rsidRPr="002A6007">
        <w:rPr>
          <w:rFonts w:ascii="Calibri" w:hAnsi="Calibri" w:cs="Simplified Arabic"/>
          <w:sz w:val="36"/>
          <w:szCs w:val="36"/>
          <w:rtl/>
        </w:rPr>
        <w:t xml:space="preserve"> ويجب على المدربين الرياضيين خاصة لاعبي بعض الألعاب الفردية العمل على تقليل الأعباء البدنية والنفسية والحد من تعرض لاعبيهم للحمل الزائد الذي يفوق قدرات اللاعبين حتى لا يتعرضون للفشل أثناء المنافسات الرياضية . </w:t>
      </w:r>
      <w:r w:rsidRPr="002A6007">
        <w:rPr>
          <w:rFonts w:ascii="Calibri" w:hAnsi="Calibri" w:cs="Simplified Arabic"/>
          <w:sz w:val="36"/>
          <w:szCs w:val="36"/>
          <w:rtl/>
          <w:lang w:bidi="fa-IR"/>
        </w:rPr>
        <w:t>۰ ۲۰۱۹</w:t>
      </w:r>
    </w:p>
    <w:sectPr w:rsidR="00DA33A9" w:rsidRPr="00DA33A9" w:rsidSect="0014150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Simplified Arabic">
    <w:altName w:val="Times New Roman"/>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2157D"/>
    <w:multiLevelType w:val="hybridMultilevel"/>
    <w:tmpl w:val="6F06936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4912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58A"/>
    <w:rsid w:val="0014150B"/>
    <w:rsid w:val="002479FE"/>
    <w:rsid w:val="002A6007"/>
    <w:rsid w:val="0096258A"/>
    <w:rsid w:val="009C4D78"/>
    <w:rsid w:val="00DA33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98804"/>
  <w15:docId w15:val="{E2B6658D-3488-4ABA-BF45-7F564A22B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33A9"/>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33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1059</Characters>
  <Application>Microsoft Office Word</Application>
  <DocSecurity>0</DocSecurity>
  <Lines>8</Lines>
  <Paragraphs>2</Paragraphs>
  <ScaleCrop>false</ScaleCrop>
  <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عالم الكمبيوتر</dc:creator>
  <cp:keywords/>
  <dc:description/>
  <cp:lastModifiedBy>7amada</cp:lastModifiedBy>
  <cp:revision>2</cp:revision>
  <dcterms:created xsi:type="dcterms:W3CDTF">2022-04-20T17:03:00Z</dcterms:created>
  <dcterms:modified xsi:type="dcterms:W3CDTF">2022-04-20T17:03:00Z</dcterms:modified>
</cp:coreProperties>
</file>